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8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BE7CE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BE7CE8" w:rsidRPr="00D704D8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04D8">
        <w:rPr>
          <w:rFonts w:ascii="Times New Roman" w:hAnsi="Times New Roman" w:cs="Times New Roman"/>
          <w:b/>
          <w:sz w:val="36"/>
          <w:szCs w:val="36"/>
          <w:u w:val="single"/>
        </w:rPr>
        <w:t>"Академия телесной терапии Марины Бибневой"</w:t>
      </w:r>
    </w:p>
    <w:p w:rsidR="00BE7CE8" w:rsidRPr="00D704D8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704D8">
        <w:rPr>
          <w:rFonts w:ascii="Times New Roman" w:hAnsi="Times New Roman" w:cs="Times New Roman"/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I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 xml:space="preserve"> ком. №2</w:t>
      </w:r>
    </w:p>
    <w:p w:rsidR="00BE7CE8" w:rsidRPr="00D704D8" w:rsidRDefault="00BE7CE8" w:rsidP="00BE7CE8">
      <w:pPr>
        <w:tabs>
          <w:tab w:val="left" w:leader="underscore" w:pos="9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E7CE8">
        <w:rPr>
          <w:rFonts w:ascii="Times New Roman" w:hAnsi="Times New Roman" w:cs="Times New Roman"/>
          <w:color w:val="000000"/>
          <w:sz w:val="16"/>
          <w:szCs w:val="16"/>
        </w:rPr>
        <w:t>ОГРН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 xml:space="preserve"> 1217700603174, 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ИНН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КПП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 xml:space="preserve"> 9701191448/770101001, </w:t>
      </w:r>
      <w:r w:rsidRPr="00BE7CE8">
        <w:rPr>
          <w:rFonts w:ascii="Times New Roman" w:hAnsi="Times New Roman" w:cs="Times New Roman"/>
          <w:color w:val="000000"/>
          <w:sz w:val="16"/>
          <w:szCs w:val="16"/>
        </w:rPr>
        <w:t>тел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 xml:space="preserve">: +7 967 988-15-59,  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e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mail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>: 400940@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mail</w:t>
      </w:r>
      <w:r w:rsidRPr="00D704D8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BE7CE8">
        <w:rPr>
          <w:rFonts w:ascii="Times New Roman" w:hAnsi="Times New Roman" w:cs="Times New Roman"/>
          <w:color w:val="000000"/>
          <w:sz w:val="16"/>
          <w:szCs w:val="16"/>
          <w:lang w:val="en-US"/>
        </w:rPr>
        <w:t>ru</w:t>
      </w:r>
    </w:p>
    <w:p w:rsidR="00BE7CE8" w:rsidRPr="00D704D8" w:rsidRDefault="00BE7CE8" w:rsidP="00BE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CE8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85724</wp:posOffset>
                </wp:positionV>
                <wp:extent cx="589597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0B694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4D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4D8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4D8">
        <w:rPr>
          <w:rFonts w:ascii="Times New Roman" w:eastAsia="Times New Roman" w:hAnsi="Times New Roman" w:cs="Times New Roman"/>
          <w:sz w:val="24"/>
          <w:szCs w:val="24"/>
        </w:rPr>
        <w:t>ООО "Академия телесной терапии Марины Бибневой"</w:t>
      </w: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4D8">
        <w:rPr>
          <w:rFonts w:ascii="Times New Roman" w:eastAsia="Times New Roman" w:hAnsi="Times New Roman" w:cs="Times New Roman"/>
          <w:sz w:val="24"/>
          <w:szCs w:val="24"/>
        </w:rPr>
        <w:t>_______________ /М. Н. Бибнева/</w:t>
      </w:r>
    </w:p>
    <w:p w:rsidR="004140BD" w:rsidRPr="00D704D8" w:rsidRDefault="004140BD" w:rsidP="00414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4D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D704D8" w:rsidRDefault="00BE7CE8" w:rsidP="00BE7CE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3"/>
        </w:rPr>
      </w:pPr>
      <w:r w:rsidRPr="00BE7CE8">
        <w:rPr>
          <w:rFonts w:ascii="Times New Roman" w:hAnsi="Times New Roman" w:cs="Times New Roman"/>
          <w:b/>
          <w:bCs/>
          <w:sz w:val="44"/>
          <w:szCs w:val="43"/>
        </w:rPr>
        <w:t>ПРАВИЛА</w:t>
      </w: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43"/>
        </w:rPr>
      </w:pPr>
      <w:r w:rsidRPr="00BE7CE8">
        <w:rPr>
          <w:rFonts w:ascii="Times New Roman" w:hAnsi="Times New Roman" w:cs="Times New Roman"/>
          <w:b/>
          <w:bCs/>
          <w:sz w:val="36"/>
          <w:szCs w:val="43"/>
        </w:rPr>
        <w:t>ВНУТРЕННЕГО</w:t>
      </w:r>
      <w:r>
        <w:rPr>
          <w:rFonts w:ascii="Times New Roman" w:hAnsi="Times New Roman" w:cs="Times New Roman"/>
          <w:b/>
          <w:bCs/>
          <w:sz w:val="36"/>
          <w:szCs w:val="43"/>
        </w:rPr>
        <w:t xml:space="preserve"> </w:t>
      </w:r>
      <w:r w:rsidRPr="00BE7CE8">
        <w:rPr>
          <w:rFonts w:ascii="Times New Roman" w:hAnsi="Times New Roman" w:cs="Times New Roman"/>
          <w:b/>
          <w:bCs/>
          <w:sz w:val="36"/>
          <w:szCs w:val="43"/>
        </w:rPr>
        <w:t>ТРУДОВОГО РАСПОРЯДКА</w:t>
      </w: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4D8" w:rsidRDefault="00D704D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4D8" w:rsidRDefault="00D704D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4D8" w:rsidRPr="00BE7CE8" w:rsidRDefault="00D704D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BE7CE8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CE8" w:rsidRPr="004140BD" w:rsidRDefault="00BE7CE8" w:rsidP="00BE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 xml:space="preserve">, 2022 </w:t>
      </w:r>
      <w:r w:rsidRPr="00BE7C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140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140B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140BD"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ОБЩИЕ ПОЛОЖЕНИЯ</w:t>
      </w:r>
    </w:p>
    <w:p w:rsidR="00BE7CE8" w:rsidRDefault="009B614D" w:rsidP="00AF10B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трудового распорядка являются локальным нормативным актом </w:t>
      </w:r>
      <w:r w:rsidR="00BE7CE8" w:rsidRPr="00BE7CE8">
        <w:rPr>
          <w:rFonts w:ascii="Times New Roman" w:hAnsi="Times New Roman" w:cs="Times New Roman"/>
          <w:sz w:val="28"/>
          <w:szCs w:val="28"/>
        </w:rPr>
        <w:t>ООО "Академия телесной терапии Марины Бибневой"</w:t>
      </w:r>
      <w:r w:rsidRPr="00BE7CE8">
        <w:rPr>
          <w:rFonts w:ascii="Times New Roman" w:hAnsi="Times New Roman" w:cs="Times New Roman"/>
          <w:sz w:val="28"/>
          <w:szCs w:val="28"/>
        </w:rPr>
        <w:t xml:space="preserve"> (далее именуемое – Учебный центр, Работодатель), регламентирующим в соответствии с ТК РФ и иными федеральными законами порядок приема и увольнения работников, режим работы и время отдыха, применяемые к работникам меры поощрения и взыскания.</w:t>
      </w:r>
    </w:p>
    <w:p w:rsidR="006629BF" w:rsidRDefault="009B614D" w:rsidP="00AF10B4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Действия Правил внутреннего трудового распорядка распространяется на всех работников Учебного центра, за исключением положений, определяющих режим труда и отдыха в отношении работников, которым в соответствии с трудовым договором установлен отличающийся от общего режим труда и отдыха.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ПОРЯДОК ЗАКЛЮЧЕНИЯ, ИЗМЕНЕНИЯ И ПРЕКРАЩЕНИЯ ТРУДОВОГО ДОГОВОРА С РАБОТНИКАМИ УЧЕБНОГО ЦЕНТРА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приема на работу работник предоставляет Работодателю письменное заявление с указанием должности и даты начала работы.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Решение о приеме на работу принимает </w:t>
      </w:r>
      <w:r w:rsidR="00BE7CE8">
        <w:rPr>
          <w:rFonts w:ascii="Times New Roman" w:hAnsi="Times New Roman" w:cs="Times New Roman"/>
          <w:sz w:val="28"/>
          <w:szCs w:val="28"/>
        </w:rPr>
        <w:t>Директор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с учетом мнения непосредственного руководителя подразделения. 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Заявление работника о приеме на работу визируется непосредственным руководителем (при наличии), специалистом по персоналу и руководителем финансовой службы Учебного центра.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Трудовые отношения между работодателем и работником возникают при заключении трудового договора. 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является соглашением между работодателем и работником, в соответствии с которым работодатель обязуется предоставить работнику работу по обусловленной трудовой функции, а работник обязуется лично выполнять определенную этим соглашением трудовую функцию.</w:t>
      </w:r>
    </w:p>
    <w:p w:rsid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Трудовые отношения между работником и работодателем возникают также на основании фактического допущения с ведома или по поручению работодателя или его представителя, в случае когда трудовой договор не был надлежащим образом оформлен. В этом случае работодатель оформляет трудовой договор в письменной форме не позднее 3-х дней со дня фактического допущения к работе.</w:t>
      </w:r>
    </w:p>
    <w:p w:rsidR="009B614D" w:rsidRPr="00BE7CE8" w:rsidRDefault="009B614D" w:rsidP="00AF10B4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заключения трудового договора лицо, поступающее на работу, предъявляет работодателю: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работник поступает на работу впервые, и на условиях совместительства;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документы воинского учета – для военнообязанных и лиц, подлежащих призыву на военную службу;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(диплом, сертификат, водительское удостоверение и другие документы).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несудимости (для педагогических работников).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Дополнительно работником могут быть предоставлены следующие документы: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лица по месту жительства на территории РФ;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установленного образца о прохождении медицинского осмотра для лиц, подлежащих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обязательному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предварительному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медицинскому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освидетельствованию,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в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случаях,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предусмотренных ТК РФ;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сумме зарплаты за два предшествующих года по установленной форме;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по форме 2-НДФЛ за текущий год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(детей) до 14 лет, за исключением случаев, когда работник поступает на работу на условиях совместительства;</w:t>
      </w:r>
    </w:p>
    <w:p w:rsidR="009B614D" w:rsidRPr="00BE7CE8" w:rsidRDefault="009B614D" w:rsidP="00BE7CE8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справку о северной надбавке с последнего места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о приеме на работу (по форме № Т-1, утв. Постановлением Госкомстата РФ № 1 от 05.01.2004г. «Об утверждении унифицированных форм первичной учетной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по учету труда и его оплаты»), изданным на основании заключенного трудового договора. 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Приказ о приеме на работу объявляется работнику под роспись в трехдневный срок со дня фактического начала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 должностной инструкцией (ч. 3 ст. 68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работе/занимаемой должности.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Срок испытания не может превышать трех месяцев, а для руководителя Учебного центра и его заместителей, главного бухгалтера и его заместителя, руководителей филиалов, представительств или иных обособленных структурных подразделений Учебного центра - шести месяцев, если иное не установлено федеральным законом (ст. 70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 согласно ст. 71 ТК РФ,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Перевод на другую постоянную работу в структуре Учебного центра по инициативе работодателя, то есть изменение существенных условий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договора, осуществляется только с письменного согласия работника. </w:t>
      </w:r>
    </w:p>
    <w:p w:rsid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Для оформления перевода непосредственный руководитель работника представляет служебную записку о переводе, которая визируется специалистом по персоналу, руководителями структурных подразделений – того, где в настоящее время работает работник, и того, где он будет продолжать работу в будущем, работником финансовой службы Общества и направляется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для принятия решения. 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выражает свое согласие на перевод путем проставления на этом документе соответствующей визы.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 случае если перевод на другую постоянную работу осуществляется по инициативе работника, он обращается к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с соответствующим заявлением. На заявлении работника проставляются визы специалиста по персоналу, руководителей структурных</w:t>
      </w:r>
      <w:r w:rsidR="00860FC5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подразделений – того, где в настоящее время работает работник, и того, где он желает продолжить работу в будущем (при наличии) и работник финансовой службы Учебного центра.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Не является переводом на другую постоянную работу и не требует согласия работника перемещение его в структуре Учебного центра на другое рабочее место, если это не влечет за собой изменения трудовой функции и изменения существенных условий трудового договора (ст. 72.1. ТК РФ).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причинам, связанным с изменением организационных или технологических условий труда,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="00860FC5" w:rsidRPr="00BE7CE8">
        <w:rPr>
          <w:rFonts w:ascii="Times New Roman" w:hAnsi="Times New Roman" w:cs="Times New Roman"/>
          <w:sz w:val="28"/>
          <w:szCs w:val="28"/>
        </w:rPr>
        <w:t xml:space="preserve">О </w:t>
      </w:r>
      <w:r w:rsidRPr="00BE7CE8">
        <w:rPr>
          <w:rFonts w:ascii="Times New Roman" w:hAnsi="Times New Roman" w:cs="Times New Roman"/>
          <w:sz w:val="28"/>
          <w:szCs w:val="28"/>
        </w:rPr>
        <w:t>введении указанных изменений работник должен быть уведомлен в письменной форме не позднее, чем за два месяца до их введения согласно ст. 73 ТК РФ.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Перевод на другую работу (постоянный или временный перевод) оформляется приказом о переводе работника на другую работу (по форме № Т-5,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 переводе работника на другую работу объявляется работнику под роспись. Приказ о временном переводе работника на другую работу содержит срок перевода, запись о таком переводе в трудовую книжку не вносится.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Перевод на другую работу (постоянный или временный перевод) оформляется дополнительным соглашением к трудовому договору, подписываемым работником и работодателем. Дополнительное соглашение о временном переводе работника на другую работу содержит срок перевода.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Трудовой договор может быть в любое время расторгнут: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соглашению м</w:t>
      </w:r>
      <w:r w:rsidR="00BE7CE8">
        <w:rPr>
          <w:rFonts w:ascii="Times New Roman" w:hAnsi="Times New Roman" w:cs="Times New Roman"/>
          <w:sz w:val="28"/>
          <w:szCs w:val="28"/>
        </w:rPr>
        <w:t>ежду работником и работодателем;</w:t>
      </w:r>
    </w:p>
    <w:p w:rsidR="009B614D" w:rsidRPr="00BE7CE8" w:rsidRDefault="00BE7CE8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инициативе работод</w:t>
      </w:r>
      <w:r w:rsidR="00BE7CE8">
        <w:rPr>
          <w:rFonts w:ascii="Times New Roman" w:hAnsi="Times New Roman" w:cs="Times New Roman"/>
          <w:sz w:val="28"/>
          <w:szCs w:val="28"/>
        </w:rPr>
        <w:t>ателя;</w:t>
      </w:r>
    </w:p>
    <w:p w:rsidR="009B614D" w:rsidRPr="00BE7CE8" w:rsidRDefault="009B614D" w:rsidP="00BE7CE8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по причинам, не зависящим от воли сторон.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 (по собственному желанию) производится в порядке, предусмотренном ст. 80 ТК РФ. Работник имеет право расторгнуть трудовой договор, предупредив об этом работодателя в письменной форме не позднее чем за две недели. Течение указанного срока начинается на следующий день после получения работодателем заявления работника об увольнении.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Заявление о расторжении трудового договора по инициативе работника, визируется непосредственным руководителем работника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регистрируется в кадровой службе Учебного центра и направляется </w:t>
      </w:r>
      <w:r w:rsidR="00BE7CE8">
        <w:rPr>
          <w:rFonts w:ascii="Times New Roman" w:hAnsi="Times New Roman" w:cs="Times New Roman"/>
          <w:sz w:val="28"/>
          <w:szCs w:val="28"/>
        </w:rPr>
        <w:t>Руководителю</w:t>
      </w:r>
      <w:r w:rsidRPr="00BE7CE8">
        <w:rPr>
          <w:rFonts w:ascii="Times New Roman" w:hAnsi="Times New Roman" w:cs="Times New Roman"/>
          <w:sz w:val="28"/>
          <w:szCs w:val="28"/>
        </w:rPr>
        <w:t xml:space="preserve"> Учебного центра для рассмотрение и принятия решения.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 производится в случаях, предусмотренных ст. 81 ТК РФ.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Срочный трудовой договор, заключенный на время выполнения определенной работы, расторгается по завершении этой работы.</w:t>
      </w:r>
      <w:r w:rsidR="00AF10B4" w:rsidRP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три дня до даты увольнения Работник получает в кадровой службе обходной лист. В обходной лист в зависимости от занимаемой должности увольняемого работника включаются следующие специалисты: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Начальник учебной части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Юрист</w:t>
      </w:r>
    </w:p>
    <w:p w:rsidR="009B614D" w:rsidRPr="00BE7CE8" w:rsidRDefault="009B614D" w:rsidP="00BE7CE8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Руководитель отдела реализации и маркетинга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Обходной лист с визами специалистов предоставляются работником в кадровую службу Учебного центра в последний день работы.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Днем увольнения работника является последний день его работы</w:t>
      </w:r>
    </w:p>
    <w:p w:rsidR="009B614D" w:rsidRPr="00BE7CE8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Увольнение работника оформляется приказом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об увольнении работника объявляется ему под</w:t>
      </w:r>
      <w:r w:rsidR="00BE7CE8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роспись в день увольнения.</w:t>
      </w:r>
    </w:p>
    <w:p w:rsidR="006629BF" w:rsidRDefault="009B614D" w:rsidP="00BE7CE8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 последний день работы работодатель обязан выдать работнику трудовую книжку с внесенной в нее записью об увольнении, другие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документы, связанные с работой, по письменному заявлению работника и произвести с ним окончательный расчет.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BE7CE8" w:rsidRDefault="009B614D" w:rsidP="00BE7CE8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CE8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ОСНОВНЫЕ ПРАВА И ОБЯЗАННОСТИ РАБОТНИКОВ</w:t>
      </w:r>
    </w:p>
    <w:p w:rsidR="009B614D" w:rsidRPr="006629BF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Работник Учебного центра имеет право на: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ведение коллективных переговоров;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интересов;</w:t>
      </w:r>
    </w:p>
    <w:p w:rsidR="009B614D" w:rsidRPr="006629BF" w:rsidRDefault="009B614D" w:rsidP="006629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обязательное социальное и медицинское страхование, в случаях, предусмотренных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Учебного центра обязан: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трудовую дисциплину и настоящие правила внутреннего трудового распорядка;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lastRenderedPageBreak/>
        <w:t>использовать оборудование, технические средства, инструменты и материалы, рабочее место, программное обеспечение только в производственных целях, обеспечить их правильную эксплуатацию, сохранность и рациональное использование;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незамедлительно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сообщить работодателю либо непосредственному руководителю о</w:t>
      </w:r>
      <w:r w:rsidR="00860FC5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возникновении ситуации, представляющей угрозу жизни и здоровью людей;</w:t>
      </w:r>
    </w:p>
    <w:p w:rsidR="009B614D" w:rsidRPr="006629BF" w:rsidRDefault="009B614D" w:rsidP="006629B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ТК РФ, федеральными законами, внутренними локальными документами и иными нормативными правовыми актами, содержащими нормы трудового права, настоящим правилам внутреннего распорядка и трудовым договором с работодателем.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Перечень функциональных обязанностей, которые выполняет каждый работник по своей специальности, квалификации, должности определяются трудовыми договорами и должностными инструкциями.</w:t>
      </w:r>
    </w:p>
    <w:p w:rsidR="006629BF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несет материальную ответственность перед Работодателем в случаях и порядке, установленным главами 37 и 39 ТК РФ.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ОСНОВНЫЕ ПРАВА И ОБЯЗАННОСТИ РАБОТОДАТЕЛЯ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имеет право: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ТК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9B614D" w:rsidRPr="006629BF" w:rsidRDefault="009B614D" w:rsidP="006629B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lastRenderedPageBreak/>
        <w:t>выплачивать в полном размере причитающуюся работникам заработную плату в сроки, установленные в соответствии с правилами внутреннего трудового распорядка, положением по оплате труда;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 РФ;</w:t>
      </w:r>
    </w:p>
    <w:p w:rsidR="009B614D" w:rsidRPr="006629BF" w:rsidRDefault="009B614D" w:rsidP="006629BF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 м)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6629BF" w:rsidRPr="006629BF" w:rsidRDefault="009B614D" w:rsidP="00632FD7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Работодатель несет материальную ответственность перед Работником в случаях и порядке, установленным главами 37 и 38 ТК РФ.</w:t>
      </w:r>
      <w:r w:rsidR="006629BF" w:rsidRPr="006629BF"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РЕЖИМ РАБОТЫ И ВРЕМЯ ОТДЫХА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Рабочее время и время отдыха работников Учебного центра регулируется в соответствии с Трудовым Кодексом РФ и настоящими Правилами внутреннего трудового распорядка.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Рабочее время включает в себя время, в течение которого работник в соответствии с настоящими Правилами внутреннего трудового распорядка Учебного центра и условиями трудового договора должен исполнять трудовые обязанности.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работников Учебного центра устанавливается пятидневная рабочая неделя продолжительностью 40 часов с двумя выходными днями – суббота, воскресенье. Сокращенная рабочая неделя продолжительностью 36 часов устанавливается женщинам, работающим в местности, приравненной к районам Крайнего Севера и преподавательскому составу.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BE7CE8">
        <w:rPr>
          <w:rFonts w:ascii="Times New Roman" w:hAnsi="Times New Roman" w:cs="Times New Roman"/>
          <w:sz w:val="28"/>
          <w:szCs w:val="28"/>
        </w:rPr>
        <w:t>ООО "Академия телесной терапии Марины Бибневой"</w:t>
      </w:r>
      <w:r w:rsidRPr="00BE7CE8">
        <w:rPr>
          <w:rFonts w:ascii="Times New Roman" w:hAnsi="Times New Roman" w:cs="Times New Roman"/>
          <w:sz w:val="28"/>
          <w:szCs w:val="28"/>
        </w:rPr>
        <w:t xml:space="preserve"> обязаны являться на работу к началу рабочего дня без опозданий, согласно распорядку рабочего времени.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установить неполное рабочее время по их просьбе следующим категориям работников: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беременным женщинам; - одному из родителей (опекуну, попечителю), имеющему ребенка в возрасте до 14 лет (ребенка-инвалида в возрасте до 18 лет);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лицу, осуществляющему уход за больным членом семьи в соответствии с медицинским заключением, выданным в установленном порядке;</w:t>
      </w:r>
    </w:p>
    <w:p w:rsidR="009B614D" w:rsidRPr="006629BF" w:rsidRDefault="009B614D" w:rsidP="006629BF">
      <w:pPr>
        <w:pStyle w:val="a4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 xml:space="preserve">женщине, находящейся в отпуске по уходу за ребенком до достижения им возраста трех лет, отцу ребенка, бабушке, деду, другому </w:t>
      </w:r>
      <w:r w:rsidRPr="006629BF">
        <w:rPr>
          <w:rFonts w:ascii="Times New Roman" w:hAnsi="Times New Roman" w:cs="Times New Roman"/>
          <w:sz w:val="28"/>
          <w:szCs w:val="28"/>
        </w:rPr>
        <w:lastRenderedPageBreak/>
        <w:t>родственнику или опекуну, фактически осуществляющему уход за ребенком и желающему работать на условиях неполного рабочего времени с охранением права на получение пособия.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работников, работающих по совместительству, продолжительность рабочего дня не должна превышать половины месячной нормы рабочего времени (нормы рабочего времени за другой учетный период), установленной для соответствующей категории работников.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9B614D" w:rsidRPr="006629BF" w:rsidRDefault="009B614D" w:rsidP="006629BF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 необходимости выполнить сверхурочную работу;</w:t>
      </w:r>
    </w:p>
    <w:p w:rsidR="009B614D" w:rsidRPr="006629BF" w:rsidRDefault="009B614D" w:rsidP="006629BF">
      <w:pPr>
        <w:pStyle w:val="a4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если работник работает на условиях ненормированного рабочего дня.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Сверхурочная работа - работа, выполняемая работником по инициативе работодателя,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работе. В случаях, установленных действующим трудовым законодательством РФ, работодатель вправе привлекать работника к сверхурочной работе без его согласия.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Режим ненормированного рабочего дня -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пределами, установленной для них продолжительности рабочего времени. Условие о режиме ненормированного рабочего дня обязательно включается в условия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трудового договора. Перечень должностей работников с ненормированным рабочим днем устанавливается Положением о ненормированном рабочем дне.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табеле учета рабочего времени.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начала работы каждый работник обязан отметить свой приход на работу, а по окончании рабочего дня – уход с работы в порядке, установленном в соответствующем подразделении.</w:t>
      </w:r>
    </w:p>
    <w:p w:rsid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Начальники отделов обязаны своевременно извещать кадровую службу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о неявке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подчиненных с указанием причины отсутствия на рабочем месте. За неисполнение пункта</w:t>
      </w:r>
      <w:r w:rsid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BE7CE8">
        <w:rPr>
          <w:rFonts w:ascii="Times New Roman" w:hAnsi="Times New Roman" w:cs="Times New Roman"/>
          <w:sz w:val="28"/>
          <w:szCs w:val="28"/>
        </w:rPr>
        <w:t>данного положения к начальникам отделов могут применяться меры дисциплинарного воздействия.</w:t>
      </w:r>
    </w:p>
    <w:p w:rsid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B614D" w:rsidRPr="006629BF" w:rsidRDefault="009B614D" w:rsidP="00A35EBC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Видами времени отдыха являются: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перерывы в течение рабочего дня (смены);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ежедневный (междусменный) отдых;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отдых);</w:t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нерабочие праздничные дни;</w:t>
      </w:r>
      <w:r w:rsidR="00A35EBC" w:rsidRPr="006629BF">
        <w:rPr>
          <w:rFonts w:ascii="Times New Roman" w:hAnsi="Times New Roman" w:cs="Times New Roman"/>
          <w:sz w:val="28"/>
          <w:szCs w:val="28"/>
        </w:rPr>
        <w:tab/>
      </w:r>
    </w:p>
    <w:p w:rsidR="009B614D" w:rsidRPr="006629BF" w:rsidRDefault="009B614D" w:rsidP="006629BF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отпуска.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трудовым законодательством РФ.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Работникам Учебного центра предоставляется ежегодные отпуска в соответствии с главой 19 ТК РФ, дополнительные отпуска за работу в районах Крайнего Севера и местностях приравненных к ним в соответствии с главой 50 ТК РФ, иные дополнительные отпуска в соответствии с трудовым законодательством РФ. Для работников преподавательского состава устанавливается удлиненный ежегодный оплачиваемый отпуск продолжительностью 56 календарных дней.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Предоставление отпуска оформляется приказом (по форме № Т-6, утв. Постановлением Госкомстата РФ № 1 от 05.01.2004г. «Об утверждении унифицированных форм первичной учетной документации по учету труда и его оплаты»). Приказ о предоставлении отпуска объявляется работнику под роспись.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9B614D" w:rsidRP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6629BF" w:rsidRDefault="009B614D" w:rsidP="006629BF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 других случаях, предусмотренных ТК РФ, другими федеральными законами и иными нормативными правовыми актами Российской Федерации</w:t>
      </w:r>
      <w:r w:rsidR="00A35EBC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  <w:r w:rsidR="00A35EBC" w:rsidRPr="006629BF">
        <w:rPr>
          <w:rFonts w:ascii="Times New Roman" w:hAnsi="Times New Roman" w:cs="Times New Roman"/>
          <w:sz w:val="28"/>
          <w:szCs w:val="28"/>
        </w:rPr>
        <w:t xml:space="preserve"> </w:t>
      </w:r>
      <w:r w:rsidRPr="006629BF">
        <w:rPr>
          <w:rFonts w:ascii="Times New Roman" w:hAnsi="Times New Roman" w:cs="Times New Roman"/>
          <w:sz w:val="28"/>
          <w:szCs w:val="28"/>
        </w:rPr>
        <w:t>Отстранение от работы оформляется приказом в произвольной форме.</w:t>
      </w:r>
    </w:p>
    <w:p w:rsidR="006629BF" w:rsidRDefault="00662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6629BF" w:rsidRDefault="009B614D" w:rsidP="006629BF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629BF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ДИСЦИПЛИНА ТРУДА. ПООЩРЕНИЯ ЗА ТРУД МАТЕРИАЛЬНАЯ ОТВЕТСТВЕННОСТЬ РАБОТОДАТЕЛЯ И РАБОТНИКА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вправе поощрить работников, добросовестно исполняющих трудовые обязанности (объявить благодарность, поощрить премией, наградить подарком, почетной грамотой, представить к званию и т.д.). За особые трудовые заслуги перед Учебным центром и государством работники Учебного центра могут быть представлены к государственным наградам.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Решение о поощрении работников принимается </w:t>
      </w:r>
      <w:r w:rsidR="00DC0F01" w:rsidRPr="00BE7CE8">
        <w:rPr>
          <w:rFonts w:ascii="Times New Roman" w:hAnsi="Times New Roman" w:cs="Times New Roman"/>
          <w:sz w:val="28"/>
          <w:szCs w:val="28"/>
        </w:rPr>
        <w:t>Генеральным</w:t>
      </w:r>
      <w:r w:rsidRPr="00BE7CE8">
        <w:rPr>
          <w:rFonts w:ascii="Times New Roman" w:hAnsi="Times New Roman" w:cs="Times New Roman"/>
          <w:sz w:val="28"/>
          <w:szCs w:val="28"/>
        </w:rPr>
        <w:t xml:space="preserve"> директором Учебного центра по представлению непосредственных руководителей работников на основании соответствующей служебной записки или по собственной инициативе.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Решение о поощрении работников оформляется приказом в произвольной форме.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Одновременно с поощрением в виде объявления благодарности, награждения почетной грамотой, представления к званию и пр., работнику может быть выплачена денежная премия в размерах и на условиях, определенных советующим приказом работодателя.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трудовую книжку и личное дело работника вносится соответствующая запись поощрении или награждении.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замечание;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выговор;</w:t>
      </w:r>
    </w:p>
    <w:p w:rsidR="009B614D" w:rsidRPr="006629BF" w:rsidRDefault="009B614D" w:rsidP="006629BF">
      <w:pPr>
        <w:pStyle w:val="a4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9BF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применяется на основании служебной записки непосредственного руководителя работника (при наличии). </w:t>
      </w:r>
      <w:r w:rsidR="00DC0F01" w:rsidRPr="00BE7CE8">
        <w:rPr>
          <w:rFonts w:ascii="Times New Roman" w:hAnsi="Times New Roman" w:cs="Times New Roman"/>
          <w:sz w:val="28"/>
          <w:szCs w:val="28"/>
        </w:rPr>
        <w:lastRenderedPageBreak/>
        <w:t>Генеральным</w:t>
      </w:r>
      <w:r w:rsidRPr="00BE7CE8">
        <w:rPr>
          <w:rFonts w:ascii="Times New Roman" w:hAnsi="Times New Roman" w:cs="Times New Roman"/>
          <w:sz w:val="28"/>
          <w:szCs w:val="28"/>
        </w:rPr>
        <w:t xml:space="preserve"> директором Учебного центра дисциплинарное взыскание может быть применено по своему усмотрению.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специалист по работе с персоналом в присутствии непосредственного руководителя работника (при наличии) или любого другого работника Учебного центра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 За каждый дисциплинарный проступок может быть применено только одно дисциплинарное взыскание.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Оформление дисциплинарного взыскания в виде объявления замечания или выговора производится приказом работодателя в произвольной форме. Оформление дисциплинарного взыскания в виде увольнения производится приказом работодателя по установленной форме (по форме № Т-8, утв. Постановлением Госкомстата РФ № 1 от 05.01.2004г. «Об утверждении унифицированных форм первичной учетной документации по учету труда и его оплаты»).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</w:t>
      </w:r>
      <w:r w:rsidRPr="00BE7CE8">
        <w:rPr>
          <w:rFonts w:ascii="Times New Roman" w:hAnsi="Times New Roman" w:cs="Times New Roman"/>
          <w:sz w:val="28"/>
          <w:szCs w:val="28"/>
        </w:rPr>
        <w:lastRenderedPageBreak/>
        <w:t>инициативе, просьбе самого работника или ходатайству его непосредственного руководителя.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наступает за ущерб, причиненный им Работодателю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Работник, причинивший прямой действительный ущерб Работодателю, обязан его возместить. Неполученные доходы (упущенная выгода) взысканию с работника не подлежат.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 освобождается от</w:t>
      </w:r>
      <w:r w:rsidRPr="00BE7CE8">
        <w:rPr>
          <w:rFonts w:ascii="Times New Roman" w:hAnsi="Times New Roman" w:cs="Times New Roman"/>
          <w:sz w:val="28"/>
          <w:szCs w:val="28"/>
        </w:rPr>
        <w:tab/>
        <w:t>материальной ответственности в случаях возникновения ущерба в следствии непреодолимой силы, нормального хозяйственного риска, крайней необходимости или необходимой обороны, неисполнения Работодателем обязанности по обеспечению надлежащих условий для хранения имущества, вверенного работнику.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 случаях, предусмотренных Трудовым кодексом Российской Федерации или иными федеральными законами, на работника может возлагаться материальная ответственность в полном размере причиненного ущерба.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Письменные договоры о полной индивидуальной или коллективной (бригадной) материальной ответственности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Размер ущерба, причиненного работником Работодателю при утрате и порче имущества, определяется по фактическим потерям, исчисляемым исходя из рыночных цен, действующих на день причинения ущерба, но не ниже стоимости имущества по данным бухгалтерского учета с учетом степени износа.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составляется соответствующий акт.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Взыскание с виновного работника суммы причиненного ущерба, не превышающей среднего месячного заработка, производится по распоряжению Работодателя. Приказ о взыскании материального ущерба издается в произвольной форме, не позднее одного месяца со дня окончательного установления Работодателем размера, причиненного работником ущерба, объявляется работнику под роспись, в трехдневный срок со дня его издания.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Если месячный срок истек или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С согласия Работодателя работник может передать ему для возмещения причиненного ущерба равноценное имущество или исправить поврежденное имущество.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Возмещение ущерба производится независимо от привлечения работника к дисциплинарной, административной или уголовной ответственности за действия или бездействие, которыми причинен ущерб Работодателю.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наступает за ущерб, причиненный работнику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Работодатель, причинивший ущерб работнику, возмещает этот ущерб в соответствии с Трудовым кодексом РФ и иными федеральными законами.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9B614D" w:rsidRPr="00BE7CE8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lastRenderedPageBreak/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размере, установленном действующим законодательством.</w:t>
      </w:r>
    </w:p>
    <w:p w:rsidR="00CB1375" w:rsidRDefault="009B614D" w:rsidP="006629BF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CB1375" w:rsidRDefault="00C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614D" w:rsidRPr="00CB1375" w:rsidRDefault="009B614D" w:rsidP="00CB1375">
      <w:pPr>
        <w:pStyle w:val="a4"/>
        <w:numPr>
          <w:ilvl w:val="0"/>
          <w:numId w:val="3"/>
        </w:numPr>
        <w:spacing w:before="240" w:after="240" w:line="360" w:lineRule="auto"/>
        <w:ind w:left="629" w:hanging="62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CB137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lastRenderedPageBreak/>
        <w:t>ИНЫЕ ВОПРОСЫ РЕГУЛИРОВАНИЯ ТРУДОВЫХ ОТНОШЕНИЙ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Работники обязаны при выполнении трудовых обязанностей носить офисную одежду. По пятницам допускается свободная форма одежды, за исключением спортивной формы одежды.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Работники Учебного центра должны: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быть образцом профессионализма и иметь безупречную деловую репутацию;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создавать доброжелательные и уважительные отношения в трудовом коллективе Учебного центра;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строить свои отношения на основе добросовестности, взаимопомощи и корпоративной солидарности;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обмениваться полной и достоверной информацией для выполнения поставленных Учебным центром задач и возложенных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делиться опытом с коллегами;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с уважением относится к праву коллег иметь собственное профессиональное суждение;</w:t>
      </w:r>
    </w:p>
    <w:p w:rsidR="009B614D" w:rsidRPr="00CB1375" w:rsidRDefault="009B614D" w:rsidP="00CB1375">
      <w:pPr>
        <w:pStyle w:val="a4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не опаздывать на работу, соблюдать правила внутреннего трудового распорядка установленные в Учебном центре и вежливо здороваться с коллегами и работниками третьих лиц.</w:t>
      </w:r>
    </w:p>
    <w:p w:rsidR="009B614D" w:rsidRPr="00BE7CE8" w:rsidRDefault="009B614D" w:rsidP="00CB13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E8">
        <w:rPr>
          <w:rFonts w:ascii="Times New Roman" w:hAnsi="Times New Roman" w:cs="Times New Roman"/>
          <w:sz w:val="28"/>
          <w:szCs w:val="28"/>
        </w:rPr>
        <w:t>Учебный центр дорожит своей деловой репутацией, доверием работников, доверием третьих лиц, здоровым моральным климатом и дисциплиной труда в коллективе, в связи с чем работникам Учебного центра не допускается (запрещено):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хранение, употребление, продажа, использование, распространение, провоз или пронос алкогольных или наркотических веществ, независимо от вида, свойства, размера, количества или причин;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 xml:space="preserve">действия, бездействия или высказывания, которые могут создать негативное отношение, нанести вред чести, достоинству, иным, </w:t>
      </w:r>
      <w:r w:rsidRPr="00CB1375">
        <w:rPr>
          <w:rFonts w:ascii="Times New Roman" w:hAnsi="Times New Roman" w:cs="Times New Roman"/>
          <w:sz w:val="28"/>
          <w:szCs w:val="28"/>
        </w:rPr>
        <w:lastRenderedPageBreak/>
        <w:t>охраняемым законом правам и интересам Учебного центра, работникам или третьим лицам;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высказывания или действия, сопровождающиеся нецензурной бранью, оскорбительным приставанием или повышенной интонацией голоса;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повреждение, уничтожение, хищение имущества Учебного центра, работников или третьих лиц, а также нанесение иного материального ущерба;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отвлечение от работы для посторонних целей, не связанных с его трудовыми обязанностями (функциями);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использование компьютерной техники, транспортных средств или иного имущества Учебного центра или третьих лиц с целями, не связанными с интересами Учебного центра и выполнением работником его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посещение интернет сайтов, копирование любой информации, скачивание или воспроизведение аудио, видео фонограмм, ведение телефонных переговоров, любых переписок с целями, не связанными с интересами Учебного центра и выполнением работником его трудовых обязанностей (функций);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появление на работе (на своем рабочем месте, либо на территории Учебного центра или объекта, где, по поручению Учебного центра, работник должен выполнять трудовую функцию), в состоянии алкогольного, наркотического или токсического опьянения;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 xml:space="preserve">появление на работе (на своем рабочем месте, либо на территории Учебного центра или объекта, где, по поручению Учебного центра, работник должен выполнять трудовую функцию), с внешним видом и  состоянием, не соответствующим специфике его трудовой, профессиональной деятельности и возложенных на него трудовых обязанностей (функций), который может создать негативное отношение к нему или Учебному центру, либо навредить деловой репутации работника или Учебного центра, либо (спровоцировать </w:t>
      </w:r>
      <w:r w:rsidRPr="00CB1375">
        <w:rPr>
          <w:rFonts w:ascii="Times New Roman" w:hAnsi="Times New Roman" w:cs="Times New Roman"/>
          <w:sz w:val="28"/>
          <w:szCs w:val="28"/>
        </w:rPr>
        <w:lastRenderedPageBreak/>
        <w:t>других работников) послужить поводом для нарушения другими работниками положений настоящего Кодекса и разложения дисциплины труда, также моральных устоев и принципов в гражданском обществе, в частности, появление на работе работника в спортивной одежде, обуви или грязной одежде или имеющего характерный неприятный запах, либо не в спец.одежде, в нарушение требований норм по охране труда и технике безопасности, в одежде, оголяющей интимные части тела, и в других случаях, подпадающих под положения настоящего пункта;</w:t>
      </w:r>
    </w:p>
    <w:p w:rsidR="009B614D" w:rsidRPr="00CB1375" w:rsidRDefault="009B614D" w:rsidP="00CB137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курение в неотведённых специально для этого местах, установленных локальными нормативно-правовыми актами Учебного центра;</w:t>
      </w:r>
    </w:p>
    <w:p w:rsidR="00AD56A4" w:rsidRPr="00CB1375" w:rsidRDefault="009B614D" w:rsidP="00BA5968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75">
        <w:rPr>
          <w:rFonts w:ascii="Times New Roman" w:hAnsi="Times New Roman" w:cs="Times New Roman"/>
          <w:sz w:val="28"/>
          <w:szCs w:val="28"/>
        </w:rPr>
        <w:t>осуществлять коммерческую деятельность в рабочее время.</w:t>
      </w:r>
    </w:p>
    <w:sectPr w:rsidR="00AD56A4" w:rsidRPr="00CB1375" w:rsidSect="00757D0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6E" w:rsidRDefault="0093456E" w:rsidP="00757D07">
      <w:pPr>
        <w:spacing w:after="0" w:line="240" w:lineRule="auto"/>
      </w:pPr>
      <w:r>
        <w:separator/>
      </w:r>
    </w:p>
  </w:endnote>
  <w:endnote w:type="continuationSeparator" w:id="0">
    <w:p w:rsidR="0093456E" w:rsidRDefault="0093456E" w:rsidP="0075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07" w:rsidRDefault="00757D07" w:rsidP="00757D07">
    <w:pPr>
      <w:pStyle w:val="a7"/>
      <w:rPr>
        <w:i/>
        <w:sz w:val="10"/>
      </w:rPr>
    </w:pPr>
    <w:r>
      <w:rPr>
        <w:rFonts w:ascii="Times New Roman" w:eastAsia="Times New Roman" w:hAnsi="Times New Roman" w:cs="Times New Roman"/>
        <w:i/>
        <w:sz w:val="12"/>
        <w:szCs w:val="24"/>
        <w:lang w:eastAsia="ru-RU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ascii="Times New Roman" w:eastAsia="Times New Roman" w:hAnsi="Times New Roman" w:cs="Times New Roman"/>
        <w:i/>
        <w:sz w:val="12"/>
        <w:szCs w:val="24"/>
        <w:lang w:eastAsia="ru-RU"/>
      </w:rPr>
      <w:id w:val="1591733288"/>
      <w:docPartObj>
        <w:docPartGallery w:val="Page Numbers (Bottom of Page)"/>
        <w:docPartUnique/>
      </w:docPartObj>
    </w:sdtPr>
    <w:sdtEndPr/>
    <w:sdtContent>
      <w:p w:rsidR="00757D07" w:rsidRDefault="00757D07" w:rsidP="00757D07">
        <w:pPr>
          <w:pStyle w:val="a7"/>
          <w:jc w:val="right"/>
        </w:pP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стр.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PAGE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D704D8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2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t xml:space="preserve"> из 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begin"/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instrText>NUMPAGES</w:instrTex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separate"/>
        </w:r>
        <w:r w:rsidR="00D704D8">
          <w:rPr>
            <w:rFonts w:ascii="Times New Roman" w:eastAsia="Times New Roman" w:hAnsi="Times New Roman" w:cs="Times New Roman"/>
            <w:i/>
            <w:noProof/>
            <w:sz w:val="12"/>
            <w:szCs w:val="24"/>
            <w:lang w:eastAsia="ru-RU"/>
          </w:rPr>
          <w:t>26</w:t>
        </w:r>
        <w:r>
          <w:rPr>
            <w:rFonts w:ascii="Times New Roman" w:eastAsia="Times New Roman" w:hAnsi="Times New Roman" w:cs="Times New Roman"/>
            <w:i/>
            <w:sz w:val="12"/>
            <w:szCs w:val="24"/>
            <w:lang w:eastAsia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6E" w:rsidRDefault="0093456E" w:rsidP="00757D07">
      <w:pPr>
        <w:spacing w:after="0" w:line="240" w:lineRule="auto"/>
      </w:pPr>
      <w:r>
        <w:separator/>
      </w:r>
    </w:p>
  </w:footnote>
  <w:footnote w:type="continuationSeparator" w:id="0">
    <w:p w:rsidR="0093456E" w:rsidRDefault="0093456E" w:rsidP="0075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D07" w:rsidRPr="00757D07" w:rsidRDefault="00757D07" w:rsidP="00757D07">
    <w:pPr>
      <w:spacing w:after="0" w:line="240" w:lineRule="auto"/>
      <w:jc w:val="right"/>
      <w:rPr>
        <w:i/>
        <w:sz w:val="12"/>
        <w:szCs w:val="16"/>
      </w:rPr>
    </w:pPr>
    <w:r w:rsidRPr="00757D07">
      <w:rPr>
        <w:rFonts w:ascii="Times New Roman" w:hAnsi="Times New Roman" w:cs="Times New Roman"/>
        <w:bCs/>
        <w:i/>
        <w:sz w:val="12"/>
        <w:szCs w:val="16"/>
      </w:rPr>
      <w:t>ПРАВИЛА</w:t>
    </w:r>
    <w:r>
      <w:rPr>
        <w:rFonts w:ascii="Times New Roman" w:hAnsi="Times New Roman" w:cs="Times New Roman"/>
        <w:bCs/>
        <w:i/>
        <w:sz w:val="12"/>
        <w:szCs w:val="16"/>
        <w:lang w:val="en-US"/>
      </w:rPr>
      <w:t xml:space="preserve"> </w:t>
    </w:r>
    <w:r w:rsidRPr="00757D07">
      <w:rPr>
        <w:rFonts w:ascii="Times New Roman" w:hAnsi="Times New Roman" w:cs="Times New Roman"/>
        <w:bCs/>
        <w:i/>
        <w:sz w:val="12"/>
        <w:szCs w:val="16"/>
      </w:rPr>
      <w:t>ВНУТРЕННЕГО ТРУДОВОГО РАСПОРЯДКА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F7"/>
    <w:multiLevelType w:val="hybridMultilevel"/>
    <w:tmpl w:val="31AC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DFF"/>
    <w:multiLevelType w:val="hybridMultilevel"/>
    <w:tmpl w:val="12D0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79E"/>
    <w:multiLevelType w:val="hybridMultilevel"/>
    <w:tmpl w:val="244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839"/>
    <w:multiLevelType w:val="hybridMultilevel"/>
    <w:tmpl w:val="44A0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4A2"/>
    <w:multiLevelType w:val="hybridMultilevel"/>
    <w:tmpl w:val="EEEC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429F5"/>
    <w:multiLevelType w:val="multilevel"/>
    <w:tmpl w:val="59DA94B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1C2F44"/>
    <w:multiLevelType w:val="hybridMultilevel"/>
    <w:tmpl w:val="0378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6F2F"/>
    <w:multiLevelType w:val="hybridMultilevel"/>
    <w:tmpl w:val="7170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305E"/>
    <w:multiLevelType w:val="hybridMultilevel"/>
    <w:tmpl w:val="9B20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60EE"/>
    <w:multiLevelType w:val="hybridMultilevel"/>
    <w:tmpl w:val="930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868"/>
    <w:multiLevelType w:val="hybridMultilevel"/>
    <w:tmpl w:val="B3BE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0795"/>
    <w:multiLevelType w:val="hybridMultilevel"/>
    <w:tmpl w:val="1B30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87003"/>
    <w:multiLevelType w:val="hybridMultilevel"/>
    <w:tmpl w:val="E6D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28C6"/>
    <w:multiLevelType w:val="multilevel"/>
    <w:tmpl w:val="8A626AC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AEA02CC"/>
    <w:multiLevelType w:val="hybridMultilevel"/>
    <w:tmpl w:val="D4C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41EDC"/>
    <w:multiLevelType w:val="hybridMultilevel"/>
    <w:tmpl w:val="1364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47181"/>
    <w:multiLevelType w:val="hybridMultilevel"/>
    <w:tmpl w:val="801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D"/>
    <w:rsid w:val="00362A75"/>
    <w:rsid w:val="004140BD"/>
    <w:rsid w:val="006629BF"/>
    <w:rsid w:val="00757D07"/>
    <w:rsid w:val="00860FC5"/>
    <w:rsid w:val="0093456E"/>
    <w:rsid w:val="009B614D"/>
    <w:rsid w:val="00A35EBC"/>
    <w:rsid w:val="00AD56A4"/>
    <w:rsid w:val="00AF10B4"/>
    <w:rsid w:val="00BE7CE8"/>
    <w:rsid w:val="00CB1375"/>
    <w:rsid w:val="00D704D8"/>
    <w:rsid w:val="00D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2089"/>
  <w15:docId w15:val="{EA46382B-E777-4528-BD9E-4958CB8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1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E7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D07"/>
  </w:style>
  <w:style w:type="paragraph" w:styleId="a7">
    <w:name w:val="footer"/>
    <w:basedOn w:val="a"/>
    <w:link w:val="a8"/>
    <w:uiPriority w:val="99"/>
    <w:unhideWhenUsed/>
    <w:rsid w:val="0075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2019-07-23T13:40:00Z</dcterms:created>
  <dcterms:modified xsi:type="dcterms:W3CDTF">2022-09-14T08:32:00Z</dcterms:modified>
</cp:coreProperties>
</file>